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4F" w:rsidRPr="006C6203" w:rsidRDefault="00DA06DC" w:rsidP="006C6203">
      <w:pPr>
        <w:spacing w:before="21"/>
        <w:ind w:left="114"/>
        <w:rPr>
          <w:rFonts w:ascii="標楷體" w:eastAsia="標楷體"/>
          <w:sz w:val="28"/>
        </w:rPr>
        <w:sectPr w:rsidR="00A0274F" w:rsidRPr="006C6203">
          <w:type w:val="continuous"/>
          <w:pgSz w:w="11910" w:h="16840"/>
          <w:pgMar w:top="900" w:right="520" w:bottom="280" w:left="880" w:header="720" w:footer="720" w:gutter="0"/>
          <w:cols w:space="720"/>
        </w:sectPr>
      </w:pPr>
      <w:r>
        <w:rPr>
          <w:rFonts w:ascii="標楷體" w:eastAsia="標楷體" w:hint="eastAsia"/>
          <w:sz w:val="28"/>
        </w:rPr>
        <w:t>附</w:t>
      </w:r>
      <w:r w:rsidR="00AA2BC0">
        <w:rPr>
          <w:rFonts w:ascii="標楷體" w:eastAsia="標楷體" w:hint="eastAsia"/>
          <w:sz w:val="28"/>
        </w:rPr>
        <w:t>件</w:t>
      </w:r>
      <w:r>
        <w:rPr>
          <w:rFonts w:ascii="標楷體" w:eastAsia="標楷體" w:hint="eastAsia"/>
          <w:sz w:val="28"/>
        </w:rPr>
        <w:t>一</w:t>
      </w:r>
    </w:p>
    <w:p w:rsidR="00A0274F" w:rsidRPr="006D1F2A" w:rsidRDefault="00A0274F" w:rsidP="006C6203">
      <w:pPr>
        <w:pStyle w:val="a3"/>
        <w:ind w:rightChars="145" w:right="319"/>
        <w:rPr>
          <w:rFonts w:ascii="標楷體" w:eastAsia="標楷體" w:hAnsi="標楷體"/>
          <w:sz w:val="26"/>
        </w:rPr>
      </w:pPr>
    </w:p>
    <w:p w:rsidR="00A0274F" w:rsidRPr="006D1F2A" w:rsidRDefault="00DA06DC" w:rsidP="00AA2BC0">
      <w:pPr>
        <w:tabs>
          <w:tab w:val="left" w:pos="3296"/>
        </w:tabs>
        <w:spacing w:before="210"/>
        <w:rPr>
          <w:rFonts w:ascii="標楷體" w:eastAsia="標楷體" w:hAnsi="標楷體"/>
          <w:sz w:val="24"/>
        </w:rPr>
      </w:pPr>
      <w:r w:rsidRPr="006D1F2A">
        <w:rPr>
          <w:rFonts w:ascii="標楷體" w:eastAsia="標楷體" w:hAnsi="標楷體"/>
          <w:spacing w:val="-1"/>
          <w:sz w:val="24"/>
        </w:rPr>
        <w:t>案</w:t>
      </w:r>
      <w:r w:rsidRPr="006D1F2A">
        <w:rPr>
          <w:rFonts w:ascii="標楷體" w:eastAsia="標楷體" w:hAnsi="標楷體"/>
          <w:sz w:val="24"/>
        </w:rPr>
        <w:t>件編號：</w:t>
      </w:r>
      <w:r w:rsidRPr="006D1F2A">
        <w:rPr>
          <w:rFonts w:ascii="標楷體" w:eastAsia="標楷體" w:hAnsi="標楷體"/>
          <w:sz w:val="24"/>
          <w:u w:val="single"/>
        </w:rPr>
        <w:t xml:space="preserve"> </w:t>
      </w:r>
      <w:r w:rsidRPr="006D1F2A">
        <w:rPr>
          <w:rFonts w:ascii="標楷體" w:eastAsia="標楷體" w:hAnsi="標楷體"/>
          <w:sz w:val="24"/>
          <w:u w:val="single"/>
        </w:rPr>
        <w:tab/>
      </w:r>
    </w:p>
    <w:p w:rsidR="00A0274F" w:rsidRPr="006D1F2A" w:rsidRDefault="00DA06DC" w:rsidP="00AA2BC0">
      <w:pPr>
        <w:pStyle w:val="a3"/>
        <w:spacing w:before="36"/>
        <w:rPr>
          <w:rFonts w:ascii="標楷體" w:eastAsia="標楷體" w:hAnsi="標楷體"/>
        </w:rPr>
      </w:pPr>
      <w:r w:rsidRPr="006D1F2A">
        <w:rPr>
          <w:rFonts w:ascii="標楷體" w:eastAsia="標楷體" w:hAnsi="標楷體"/>
        </w:rPr>
        <w:t>變更作業安全評估申請表及查核表</w:t>
      </w:r>
    </w:p>
    <w:p w:rsidR="00A0274F" w:rsidRPr="006D1F2A" w:rsidRDefault="00A0274F">
      <w:pPr>
        <w:rPr>
          <w:rFonts w:ascii="標楷體" w:eastAsia="標楷體" w:hAnsi="標楷體"/>
        </w:rPr>
        <w:sectPr w:rsidR="00A0274F" w:rsidRPr="006D1F2A">
          <w:type w:val="continuous"/>
          <w:pgSz w:w="11910" w:h="16840"/>
          <w:pgMar w:top="900" w:right="520" w:bottom="280" w:left="880" w:header="720" w:footer="720" w:gutter="0"/>
          <w:cols w:num="2" w:space="720" w:equalWidth="0">
            <w:col w:w="3297" w:space="40"/>
            <w:col w:w="7173"/>
          </w:cols>
        </w:sectPr>
      </w:pPr>
    </w:p>
    <w:p w:rsidR="00A0274F" w:rsidRPr="006D1F2A" w:rsidRDefault="00A0274F">
      <w:pPr>
        <w:pStyle w:val="a3"/>
        <w:spacing w:before="11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218"/>
        <w:gridCol w:w="2083"/>
        <w:gridCol w:w="506"/>
        <w:gridCol w:w="2736"/>
      </w:tblGrid>
      <w:tr w:rsidR="00A0274F" w:rsidRPr="006D1F2A" w:rsidTr="00AA2BC0">
        <w:trPr>
          <w:trHeight w:val="568"/>
        </w:trPr>
        <w:tc>
          <w:tcPr>
            <w:tcW w:w="2828" w:type="dxa"/>
          </w:tcPr>
          <w:p w:rsidR="00A0274F" w:rsidRPr="006D1F2A" w:rsidRDefault="00DA06DC">
            <w:pPr>
              <w:pStyle w:val="TableParagraph"/>
              <w:spacing w:before="117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變更申請單位</w:t>
            </w:r>
          </w:p>
        </w:tc>
        <w:tc>
          <w:tcPr>
            <w:tcW w:w="2218" w:type="dxa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83" w:type="dxa"/>
          </w:tcPr>
          <w:p w:rsidR="00A0274F" w:rsidRPr="006D1F2A" w:rsidRDefault="00DA06DC">
            <w:pPr>
              <w:pStyle w:val="TableParagraph"/>
              <w:spacing w:before="38"/>
              <w:ind w:left="682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承辦人</w:t>
            </w:r>
          </w:p>
        </w:tc>
        <w:tc>
          <w:tcPr>
            <w:tcW w:w="3242" w:type="dxa"/>
            <w:gridSpan w:val="2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0274F" w:rsidRPr="006D1F2A" w:rsidTr="00AA2BC0">
        <w:trPr>
          <w:trHeight w:val="566"/>
        </w:trPr>
        <w:tc>
          <w:tcPr>
            <w:tcW w:w="2828" w:type="dxa"/>
          </w:tcPr>
          <w:p w:rsidR="00A0274F" w:rsidRPr="006D1F2A" w:rsidRDefault="00DA06DC">
            <w:pPr>
              <w:pStyle w:val="TableParagraph"/>
              <w:spacing w:before="115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變更名稱</w:t>
            </w:r>
          </w:p>
        </w:tc>
        <w:tc>
          <w:tcPr>
            <w:tcW w:w="7543" w:type="dxa"/>
            <w:gridSpan w:val="4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0274F" w:rsidRPr="006D1F2A" w:rsidTr="00AA2BC0">
        <w:trPr>
          <w:trHeight w:val="568"/>
        </w:trPr>
        <w:tc>
          <w:tcPr>
            <w:tcW w:w="2828" w:type="dxa"/>
          </w:tcPr>
          <w:p w:rsidR="00A0274F" w:rsidRPr="006D1F2A" w:rsidRDefault="00DA06DC">
            <w:pPr>
              <w:pStyle w:val="TableParagraph"/>
              <w:spacing w:before="38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變更地點</w:t>
            </w:r>
          </w:p>
        </w:tc>
        <w:tc>
          <w:tcPr>
            <w:tcW w:w="7543" w:type="dxa"/>
            <w:gridSpan w:val="4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0274F" w:rsidRPr="006D1F2A" w:rsidTr="00AA2BC0">
        <w:trPr>
          <w:trHeight w:val="566"/>
        </w:trPr>
        <w:tc>
          <w:tcPr>
            <w:tcW w:w="2828" w:type="dxa"/>
          </w:tcPr>
          <w:p w:rsidR="00A0274F" w:rsidRPr="006D1F2A" w:rsidRDefault="00DA06DC">
            <w:pPr>
              <w:pStyle w:val="TableParagraph"/>
              <w:spacing w:before="36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變更項目</w:t>
            </w:r>
          </w:p>
        </w:tc>
        <w:tc>
          <w:tcPr>
            <w:tcW w:w="7543" w:type="dxa"/>
            <w:gridSpan w:val="4"/>
          </w:tcPr>
          <w:p w:rsidR="00A0274F" w:rsidRPr="006D1F2A" w:rsidRDefault="00DA06DC">
            <w:pPr>
              <w:pStyle w:val="TableParagraph"/>
              <w:tabs>
                <w:tab w:val="left" w:pos="6168"/>
              </w:tabs>
              <w:spacing w:before="115"/>
              <w:ind w:left="108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機械/設備</w:t>
            </w:r>
            <w:r w:rsidRPr="006D1F2A">
              <w:rPr>
                <w:rFonts w:ascii="標楷體" w:eastAsia="標楷體" w:hAnsi="標楷體"/>
                <w:spacing w:val="55"/>
                <w:sz w:val="24"/>
              </w:rPr>
              <w:t xml:space="preserve"> </w:t>
            </w:r>
            <w:r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化學物質</w:t>
            </w:r>
            <w:r w:rsidRPr="006D1F2A">
              <w:rPr>
                <w:rFonts w:ascii="標楷體" w:eastAsia="標楷體" w:hAnsi="標楷體"/>
                <w:spacing w:val="55"/>
                <w:sz w:val="24"/>
              </w:rPr>
              <w:t xml:space="preserve"> </w:t>
            </w:r>
            <w:r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作業環境</w:t>
            </w:r>
            <w:r w:rsidRPr="006D1F2A">
              <w:rPr>
                <w:rFonts w:ascii="標楷體" w:eastAsia="標楷體" w:hAnsi="標楷體"/>
                <w:spacing w:val="55"/>
                <w:sz w:val="24"/>
              </w:rPr>
              <w:t xml:space="preserve"> </w:t>
            </w:r>
            <w:r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其他作業條件</w:t>
            </w:r>
            <w:r w:rsidRPr="006D1F2A">
              <w:rPr>
                <w:rFonts w:ascii="標楷體" w:eastAsia="標楷體" w:hAnsi="標楷體"/>
                <w:spacing w:val="55"/>
                <w:sz w:val="24"/>
              </w:rPr>
              <w:t xml:space="preserve"> </w:t>
            </w:r>
          </w:p>
        </w:tc>
      </w:tr>
      <w:tr w:rsidR="00A0274F" w:rsidRPr="006D1F2A" w:rsidTr="00AA2BC0">
        <w:trPr>
          <w:trHeight w:val="565"/>
        </w:trPr>
        <w:tc>
          <w:tcPr>
            <w:tcW w:w="2828" w:type="dxa"/>
          </w:tcPr>
          <w:p w:rsidR="00A0274F" w:rsidRPr="006D1F2A" w:rsidRDefault="00AA2BC0">
            <w:pPr>
              <w:pStyle w:val="TableParagraph"/>
              <w:spacing w:before="38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變更執行期間</w:t>
            </w:r>
          </w:p>
        </w:tc>
        <w:tc>
          <w:tcPr>
            <w:tcW w:w="7543" w:type="dxa"/>
            <w:gridSpan w:val="4"/>
          </w:tcPr>
          <w:p w:rsidR="00A0274F" w:rsidRPr="006D1F2A" w:rsidRDefault="00AA2BC0">
            <w:pPr>
              <w:pStyle w:val="TableParagraph"/>
              <w:spacing w:before="115"/>
              <w:ind w:left="10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6D1F2A">
              <w:rPr>
                <w:rFonts w:ascii="標楷體" w:eastAsia="標楷體" w:hAnsi="標楷體"/>
                <w:sz w:val="24"/>
              </w:rPr>
              <w:t xml:space="preserve">年 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6D1F2A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6D1F2A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6D1F2A">
              <w:rPr>
                <w:rFonts w:ascii="標楷體" w:eastAsia="標楷體" w:hAnsi="標楷體"/>
                <w:sz w:val="24"/>
              </w:rPr>
              <w:t xml:space="preserve">日 至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6D1F2A">
              <w:rPr>
                <w:rFonts w:ascii="標楷體" w:eastAsia="標楷體" w:hAnsi="標楷體"/>
                <w:sz w:val="24"/>
              </w:rPr>
              <w:t xml:space="preserve">年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6D1F2A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6D1F2A">
              <w:rPr>
                <w:rFonts w:ascii="標楷體" w:eastAsia="標楷體" w:hAnsi="標楷體"/>
                <w:sz w:val="24"/>
              </w:rPr>
              <w:t xml:space="preserve"> 日</w:t>
            </w:r>
          </w:p>
        </w:tc>
      </w:tr>
      <w:tr w:rsidR="00A0274F" w:rsidRPr="006D1F2A" w:rsidTr="00AA2BC0">
        <w:trPr>
          <w:trHeight w:val="568"/>
        </w:trPr>
        <w:tc>
          <w:tcPr>
            <w:tcW w:w="2828" w:type="dxa"/>
          </w:tcPr>
          <w:p w:rsidR="00A0274F" w:rsidRPr="006D1F2A" w:rsidRDefault="00AA2BC0">
            <w:pPr>
              <w:pStyle w:val="TableParagraph"/>
              <w:spacing w:before="38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變更時限</w:t>
            </w:r>
          </w:p>
        </w:tc>
        <w:tc>
          <w:tcPr>
            <w:tcW w:w="7543" w:type="dxa"/>
            <w:gridSpan w:val="4"/>
          </w:tcPr>
          <w:p w:rsidR="00A0274F" w:rsidRPr="006D1F2A" w:rsidRDefault="00AA2BC0">
            <w:pPr>
              <w:pStyle w:val="TableParagraph"/>
              <w:spacing w:before="117"/>
              <w:ind w:left="108"/>
              <w:rPr>
                <w:rFonts w:ascii="標楷體" w:eastAsia="標楷體" w:hAnsi="標楷體"/>
                <w:sz w:val="24"/>
              </w:rPr>
            </w:pPr>
            <w:r w:rsidRPr="00AA2BC0">
              <w:rPr>
                <w:rFonts w:ascii="標楷體" w:eastAsia="標楷體" w:hAnsi="標楷體" w:hint="eastAsia"/>
                <w:sz w:val="24"/>
              </w:rPr>
              <w:t>□永久性</w:t>
            </w:r>
            <w:r w:rsidRPr="00AA2BC0">
              <w:rPr>
                <w:rFonts w:ascii="標楷體" w:eastAsia="標楷體" w:hAnsi="標楷體"/>
                <w:sz w:val="24"/>
              </w:rPr>
              <w:t xml:space="preserve"> </w:t>
            </w:r>
            <w:r w:rsidRPr="00AA2BC0">
              <w:rPr>
                <w:rFonts w:ascii="標楷體" w:eastAsia="標楷體" w:hAnsi="標楷體" w:hint="eastAsia"/>
                <w:sz w:val="24"/>
              </w:rPr>
              <w:t>□暫時性</w:t>
            </w:r>
          </w:p>
        </w:tc>
      </w:tr>
      <w:tr w:rsidR="00A0274F" w:rsidRPr="006D1F2A" w:rsidTr="00AA2BC0">
        <w:trPr>
          <w:trHeight w:val="1134"/>
        </w:trPr>
        <w:tc>
          <w:tcPr>
            <w:tcW w:w="10371" w:type="dxa"/>
            <w:gridSpan w:val="5"/>
          </w:tcPr>
          <w:p w:rsidR="00A0274F" w:rsidRPr="006D1F2A" w:rsidRDefault="00DA06DC">
            <w:pPr>
              <w:pStyle w:val="TableParagraph"/>
              <w:spacing w:line="323" w:lineRule="exact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變更目的、內容與方法：</w:t>
            </w:r>
            <w:r w:rsidR="00AA2BC0" w:rsidRPr="00AA2BC0">
              <w:rPr>
                <w:rFonts w:ascii="標楷體" w:eastAsia="標楷體" w:hAnsi="標楷體" w:hint="eastAsia"/>
                <w:sz w:val="18"/>
                <w:szCs w:val="18"/>
              </w:rPr>
              <w:t>(目的-填寫用途與達成之成效)</w:t>
            </w:r>
          </w:p>
        </w:tc>
      </w:tr>
      <w:tr w:rsidR="00A0274F" w:rsidRPr="006D1F2A" w:rsidTr="00AA2BC0">
        <w:trPr>
          <w:trHeight w:val="1132"/>
        </w:trPr>
        <w:tc>
          <w:tcPr>
            <w:tcW w:w="10371" w:type="dxa"/>
            <w:gridSpan w:val="5"/>
          </w:tcPr>
          <w:p w:rsidR="00AA2BC0" w:rsidRPr="00AA2BC0" w:rsidRDefault="00DA06DC" w:rsidP="00AA2BC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變更前風險評估結果：</w:t>
            </w:r>
            <w:r w:rsidR="00AA2BC0" w:rsidRPr="00AA2BC0">
              <w:rPr>
                <w:rFonts w:ascii="標楷體" w:eastAsia="標楷體" w:hAnsi="標楷體" w:hint="eastAsia"/>
                <w:sz w:val="20"/>
                <w:szCs w:val="20"/>
              </w:rPr>
              <w:t>(可能產生安全衛生及環保問題，如為新化學品，需檢附安全資料表及標示等</w:t>
            </w:r>
            <w:r w:rsidR="00AA2BC0" w:rsidRPr="00AA2BC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0274F" w:rsidRPr="006D1F2A" w:rsidRDefault="00A0274F">
            <w:pPr>
              <w:pStyle w:val="TableParagraph"/>
              <w:spacing w:line="323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A0274F" w:rsidRPr="006D1F2A" w:rsidTr="00AA2BC0">
        <w:trPr>
          <w:trHeight w:val="777"/>
        </w:trPr>
        <w:tc>
          <w:tcPr>
            <w:tcW w:w="2828" w:type="dxa"/>
          </w:tcPr>
          <w:p w:rsidR="00A0274F" w:rsidRPr="006D1F2A" w:rsidRDefault="00DA06DC">
            <w:pPr>
              <w:pStyle w:val="TableParagraph"/>
              <w:spacing w:before="144"/>
              <w:ind w:left="378" w:right="371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變更單位主管</w:t>
            </w:r>
          </w:p>
        </w:tc>
        <w:tc>
          <w:tcPr>
            <w:tcW w:w="2218" w:type="dxa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9" w:type="dxa"/>
            <w:gridSpan w:val="2"/>
          </w:tcPr>
          <w:p w:rsidR="00A0274F" w:rsidRPr="006D1F2A" w:rsidRDefault="00DA06DC">
            <w:pPr>
              <w:pStyle w:val="TableParagraph"/>
              <w:spacing w:before="144"/>
              <w:ind w:left="334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安全衛生管理單位</w:t>
            </w:r>
          </w:p>
        </w:tc>
        <w:tc>
          <w:tcPr>
            <w:tcW w:w="2736" w:type="dxa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AA2BC0" w:rsidRPr="006D1F2A" w:rsidRDefault="00AA2BC0">
      <w:pPr>
        <w:pStyle w:val="a3"/>
        <w:spacing w:before="9"/>
        <w:rPr>
          <w:rFonts w:ascii="標楷體" w:eastAsia="標楷體" w:hAnsi="標楷體"/>
          <w:sz w:val="2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2269"/>
        <w:gridCol w:w="1678"/>
        <w:gridCol w:w="3286"/>
      </w:tblGrid>
      <w:tr w:rsidR="00A0274F" w:rsidRPr="006D1F2A" w:rsidTr="00AA2BC0">
        <w:trPr>
          <w:trHeight w:val="566"/>
        </w:trPr>
        <w:tc>
          <w:tcPr>
            <w:tcW w:w="7088" w:type="dxa"/>
            <w:gridSpan w:val="3"/>
          </w:tcPr>
          <w:p w:rsidR="00A0274F" w:rsidRPr="006D1F2A" w:rsidRDefault="00DA06DC" w:rsidP="00AA2BC0">
            <w:pPr>
              <w:pStyle w:val="TableParagraph"/>
              <w:spacing w:before="115"/>
              <w:ind w:left="2704" w:right="1843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安全衛生</w:t>
            </w:r>
            <w:r w:rsidR="00AA2BC0">
              <w:rPr>
                <w:rFonts w:ascii="標楷體" w:eastAsia="標楷體" w:hAnsi="標楷體" w:hint="eastAsia"/>
                <w:sz w:val="24"/>
              </w:rPr>
              <w:t>查</w:t>
            </w:r>
            <w:r w:rsidRPr="006D1F2A">
              <w:rPr>
                <w:rFonts w:ascii="標楷體" w:eastAsia="標楷體" w:hAnsi="標楷體"/>
                <w:sz w:val="24"/>
              </w:rPr>
              <w:t>核項目</w:t>
            </w:r>
          </w:p>
        </w:tc>
        <w:tc>
          <w:tcPr>
            <w:tcW w:w="3286" w:type="dxa"/>
          </w:tcPr>
          <w:p w:rsidR="00A0274F" w:rsidRPr="006D1F2A" w:rsidRDefault="00DA06DC">
            <w:pPr>
              <w:pStyle w:val="TableParagraph"/>
              <w:spacing w:before="115"/>
              <w:ind w:left="404" w:right="399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查核結果</w:t>
            </w:r>
          </w:p>
        </w:tc>
      </w:tr>
      <w:tr w:rsidR="00A0274F" w:rsidRPr="006D1F2A" w:rsidTr="00AA2BC0">
        <w:trPr>
          <w:trHeight w:val="568"/>
        </w:trPr>
        <w:tc>
          <w:tcPr>
            <w:tcW w:w="7088" w:type="dxa"/>
            <w:gridSpan w:val="3"/>
          </w:tcPr>
          <w:p w:rsidR="00A0274F" w:rsidRPr="006D1F2A" w:rsidRDefault="00DA06DC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風險評估及所提及之控制措施是否完成。</w:t>
            </w:r>
          </w:p>
        </w:tc>
        <w:tc>
          <w:tcPr>
            <w:tcW w:w="3286" w:type="dxa"/>
          </w:tcPr>
          <w:p w:rsidR="00A0274F" w:rsidRPr="006D1F2A" w:rsidRDefault="00DA06DC" w:rsidP="00AA2BC0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□符合 □不符合</w:t>
            </w:r>
            <w:r w:rsidR="00AA2BC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AA2BC0"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不適用</w:t>
            </w:r>
          </w:p>
        </w:tc>
      </w:tr>
      <w:tr w:rsidR="00A0274F" w:rsidRPr="006D1F2A" w:rsidTr="00AA2BC0">
        <w:trPr>
          <w:trHeight w:val="624"/>
        </w:trPr>
        <w:tc>
          <w:tcPr>
            <w:tcW w:w="7088" w:type="dxa"/>
            <w:gridSpan w:val="3"/>
          </w:tcPr>
          <w:p w:rsidR="00A0274F" w:rsidRPr="006D1F2A" w:rsidRDefault="00DA06DC" w:rsidP="00AA2BC0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安全設施(消防設備、緊急沖淋設備、緊急避難設備等)是否符合相關法規要求。</w:t>
            </w:r>
          </w:p>
        </w:tc>
        <w:tc>
          <w:tcPr>
            <w:tcW w:w="3286" w:type="dxa"/>
          </w:tcPr>
          <w:p w:rsidR="00A0274F" w:rsidRPr="006D1F2A" w:rsidRDefault="00DA06DC" w:rsidP="00AA2BC0">
            <w:pPr>
              <w:pStyle w:val="TableParagraph"/>
              <w:spacing w:before="144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□符合 □不符合</w:t>
            </w:r>
            <w:r w:rsidR="00AA2BC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AA2BC0"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不適用</w:t>
            </w:r>
          </w:p>
        </w:tc>
      </w:tr>
      <w:tr w:rsidR="00A0274F" w:rsidRPr="006D1F2A" w:rsidTr="00AA2BC0">
        <w:trPr>
          <w:trHeight w:val="623"/>
        </w:trPr>
        <w:tc>
          <w:tcPr>
            <w:tcW w:w="7088" w:type="dxa"/>
            <w:gridSpan w:val="3"/>
          </w:tcPr>
          <w:p w:rsidR="00A0274F" w:rsidRPr="006D1F2A" w:rsidRDefault="00DA06DC" w:rsidP="00AA2BC0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機械、設備之竣工檢查、構造檢查、熔接檢查、變更檢查、使用前檢查等各項檢查是否符合相關法規要求。</w:t>
            </w:r>
          </w:p>
        </w:tc>
        <w:tc>
          <w:tcPr>
            <w:tcW w:w="3286" w:type="dxa"/>
          </w:tcPr>
          <w:p w:rsidR="00A0274F" w:rsidRPr="006D1F2A" w:rsidRDefault="00DA06DC" w:rsidP="00AA2BC0">
            <w:pPr>
              <w:pStyle w:val="TableParagraph"/>
              <w:spacing w:before="144"/>
              <w:ind w:right="20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□符合 □不符合</w:t>
            </w:r>
            <w:r w:rsidR="00AA2BC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AA2BC0"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不適用</w:t>
            </w:r>
          </w:p>
        </w:tc>
      </w:tr>
      <w:tr w:rsidR="00A0274F" w:rsidRPr="006D1F2A" w:rsidTr="00AA2BC0">
        <w:trPr>
          <w:trHeight w:val="626"/>
        </w:trPr>
        <w:tc>
          <w:tcPr>
            <w:tcW w:w="7088" w:type="dxa"/>
            <w:gridSpan w:val="3"/>
          </w:tcPr>
          <w:p w:rsidR="00A0274F" w:rsidRPr="006D1F2A" w:rsidRDefault="00DA06DC" w:rsidP="00AA2BC0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作業管制、安全守則、維修流程、緊急應變流程、</w:t>
            </w:r>
            <w:r w:rsidR="006D1F2A">
              <w:rPr>
                <w:rFonts w:ascii="標楷體" w:eastAsia="標楷體" w:hAnsi="標楷體" w:hint="eastAsia"/>
                <w:sz w:val="24"/>
              </w:rPr>
              <w:t>安全</w:t>
            </w:r>
            <w:r w:rsidRPr="006D1F2A">
              <w:rPr>
                <w:rFonts w:ascii="標楷體" w:eastAsia="標楷體" w:hAnsi="標楷體"/>
                <w:sz w:val="24"/>
              </w:rPr>
              <w:t>資料表等</w:t>
            </w:r>
            <w:r w:rsidR="00B12D98" w:rsidRPr="006D1F2A">
              <w:rPr>
                <w:rFonts w:ascii="標楷體" w:eastAsia="標楷體" w:hAnsi="標楷體"/>
                <w:sz w:val="24"/>
              </w:rPr>
              <w:t>文件</w:t>
            </w:r>
            <w:r w:rsidRPr="006D1F2A">
              <w:rPr>
                <w:rFonts w:ascii="標楷體" w:eastAsia="標楷體" w:hAnsi="標楷體"/>
                <w:sz w:val="24"/>
              </w:rPr>
              <w:t>資料是否已修訂或更新。</w:t>
            </w:r>
          </w:p>
        </w:tc>
        <w:tc>
          <w:tcPr>
            <w:tcW w:w="3286" w:type="dxa"/>
          </w:tcPr>
          <w:p w:rsidR="00A0274F" w:rsidRPr="006D1F2A" w:rsidRDefault="00DA06DC" w:rsidP="00AA2BC0">
            <w:pPr>
              <w:pStyle w:val="TableParagraph"/>
              <w:spacing w:before="143"/>
              <w:ind w:right="20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□符合 □不符合</w:t>
            </w:r>
            <w:r w:rsidR="00AA2BC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AA2BC0"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不適用</w:t>
            </w:r>
          </w:p>
        </w:tc>
      </w:tr>
      <w:tr w:rsidR="00A0274F" w:rsidRPr="006D1F2A" w:rsidTr="00AA2BC0">
        <w:trPr>
          <w:trHeight w:val="566"/>
        </w:trPr>
        <w:tc>
          <w:tcPr>
            <w:tcW w:w="7088" w:type="dxa"/>
            <w:gridSpan w:val="3"/>
          </w:tcPr>
          <w:p w:rsidR="00A0274F" w:rsidRPr="006D1F2A" w:rsidRDefault="00DA06DC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變更所及之相關人員是否已被充分告知或接受教育訓練。</w:t>
            </w:r>
          </w:p>
        </w:tc>
        <w:tc>
          <w:tcPr>
            <w:tcW w:w="3286" w:type="dxa"/>
          </w:tcPr>
          <w:p w:rsidR="00A0274F" w:rsidRPr="006D1F2A" w:rsidRDefault="00DA06DC" w:rsidP="00AA2BC0">
            <w:pPr>
              <w:pStyle w:val="TableParagraph"/>
              <w:spacing w:before="115"/>
              <w:ind w:right="20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□符合 □不符合</w:t>
            </w:r>
            <w:r w:rsidR="00AA2BC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AA2BC0" w:rsidRPr="006D1F2A">
              <w:rPr>
                <w:rFonts w:ascii="標楷體" w:eastAsia="標楷體" w:hAnsi="標楷體"/>
                <w:sz w:val="24"/>
              </w:rPr>
              <w:t>□</w:t>
            </w:r>
            <w:r w:rsidR="00AA2BC0">
              <w:rPr>
                <w:rFonts w:ascii="標楷體" w:eastAsia="標楷體" w:hAnsi="標楷體" w:hint="eastAsia"/>
                <w:sz w:val="24"/>
              </w:rPr>
              <w:t>不適用</w:t>
            </w:r>
          </w:p>
        </w:tc>
      </w:tr>
      <w:tr w:rsidR="00A0274F" w:rsidRPr="006D1F2A" w:rsidTr="00AA2BC0">
        <w:trPr>
          <w:trHeight w:val="565"/>
        </w:trPr>
        <w:tc>
          <w:tcPr>
            <w:tcW w:w="10374" w:type="dxa"/>
            <w:gridSpan w:val="4"/>
          </w:tcPr>
          <w:p w:rsidR="00A0274F" w:rsidRPr="006D1F2A" w:rsidRDefault="00DA06DC">
            <w:pPr>
              <w:pStyle w:val="TableParagraph"/>
              <w:spacing w:line="323" w:lineRule="exact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其他：</w:t>
            </w:r>
            <w:r w:rsidR="00AA2BC0" w:rsidRPr="00AA2BC0">
              <w:rPr>
                <w:rFonts w:ascii="標楷體" w:eastAsia="標楷體" w:hAnsi="標楷體" w:hint="eastAsia"/>
                <w:sz w:val="18"/>
                <w:szCs w:val="18"/>
              </w:rPr>
              <w:t xml:space="preserve"> (請檢附以上相關資料，提供查核)</w:t>
            </w:r>
          </w:p>
        </w:tc>
      </w:tr>
      <w:tr w:rsidR="00A0274F" w:rsidRPr="006D1F2A" w:rsidTr="00AA2BC0">
        <w:trPr>
          <w:trHeight w:val="784"/>
        </w:trPr>
        <w:tc>
          <w:tcPr>
            <w:tcW w:w="3141" w:type="dxa"/>
          </w:tcPr>
          <w:p w:rsidR="00A0274F" w:rsidRPr="006D1F2A" w:rsidRDefault="00DA06DC">
            <w:pPr>
              <w:pStyle w:val="TableParagraph"/>
              <w:spacing w:before="146"/>
              <w:ind w:left="314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變更單位主管簽章</w:t>
            </w:r>
          </w:p>
        </w:tc>
        <w:tc>
          <w:tcPr>
            <w:tcW w:w="2269" w:type="dxa"/>
          </w:tcPr>
          <w:p w:rsidR="00A0274F" w:rsidRPr="006D1F2A" w:rsidRDefault="00A0274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8" w:type="dxa"/>
          </w:tcPr>
          <w:p w:rsidR="004C6DE5" w:rsidRDefault="00DA06DC" w:rsidP="004C6DE5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  <w:r w:rsidRPr="006D1F2A">
              <w:rPr>
                <w:rFonts w:ascii="標楷體" w:eastAsia="標楷體" w:hAnsi="標楷體"/>
                <w:sz w:val="24"/>
              </w:rPr>
              <w:t>安全衛生</w:t>
            </w:r>
          </w:p>
          <w:p w:rsidR="00A0274F" w:rsidRPr="006D1F2A" w:rsidRDefault="00DA06DC" w:rsidP="004C6DE5">
            <w:pPr>
              <w:pStyle w:val="TableParagraph"/>
              <w:spacing w:line="30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6D1F2A">
              <w:rPr>
                <w:rFonts w:ascii="標楷體" w:eastAsia="標楷體" w:hAnsi="標楷體"/>
                <w:sz w:val="24"/>
              </w:rPr>
              <w:t>管理單位</w:t>
            </w:r>
          </w:p>
        </w:tc>
        <w:tc>
          <w:tcPr>
            <w:tcW w:w="3286" w:type="dxa"/>
          </w:tcPr>
          <w:p w:rsidR="00A0274F" w:rsidRPr="006D1F2A" w:rsidRDefault="00A0274F" w:rsidP="004C6DE5">
            <w:pPr>
              <w:pStyle w:val="TableParagraph"/>
              <w:spacing w:line="300" w:lineRule="exact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DA06DC" w:rsidRDefault="00DA06DC">
      <w:pPr>
        <w:rPr>
          <w:rFonts w:ascii="標楷體" w:eastAsia="標楷體" w:hAnsi="標楷體"/>
        </w:rPr>
      </w:pPr>
    </w:p>
    <w:sectPr w:rsidR="00DA06DC">
      <w:type w:val="continuous"/>
      <w:pgSz w:w="11910" w:h="16840"/>
      <w:pgMar w:top="900" w:right="5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98" w:rsidRDefault="008B4898" w:rsidP="00B12D98">
      <w:r>
        <w:separator/>
      </w:r>
    </w:p>
  </w:endnote>
  <w:endnote w:type="continuationSeparator" w:id="0">
    <w:p w:rsidR="008B4898" w:rsidRDefault="008B4898" w:rsidP="00B1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98" w:rsidRDefault="008B4898" w:rsidP="00B12D98">
      <w:r>
        <w:separator/>
      </w:r>
    </w:p>
  </w:footnote>
  <w:footnote w:type="continuationSeparator" w:id="0">
    <w:p w:rsidR="008B4898" w:rsidRDefault="008B4898" w:rsidP="00B1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74F"/>
    <w:rsid w:val="0001743C"/>
    <w:rsid w:val="00374B4C"/>
    <w:rsid w:val="004C6DE5"/>
    <w:rsid w:val="006C6203"/>
    <w:rsid w:val="006D1F2A"/>
    <w:rsid w:val="006E0FA7"/>
    <w:rsid w:val="00744A10"/>
    <w:rsid w:val="008B4898"/>
    <w:rsid w:val="00974BCA"/>
    <w:rsid w:val="00A0274F"/>
    <w:rsid w:val="00AA2BC0"/>
    <w:rsid w:val="00B12D98"/>
    <w:rsid w:val="00DA06DC"/>
    <w:rsid w:val="00F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87924"/>
  <w15:docId w15:val="{40F60C8F-DEFE-41D8-9D72-ED5B268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1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2D98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1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2D98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Company>KMSOFFICE2019X64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2022-06-20T00:27:00Z</dcterms:created>
  <dcterms:modified xsi:type="dcterms:W3CDTF">2022-12-21T01:55:00Z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